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08C" w14:textId="77777777" w:rsidR="00E32380" w:rsidRPr="00E32380" w:rsidRDefault="00E32380" w:rsidP="00E32380">
      <w:pPr>
        <w:rPr>
          <w:b/>
          <w:bCs/>
          <w:sz w:val="28"/>
          <w:szCs w:val="28"/>
        </w:rPr>
      </w:pPr>
      <w:r w:rsidRPr="00E32380">
        <w:rPr>
          <w:b/>
          <w:bCs/>
          <w:sz w:val="28"/>
          <w:szCs w:val="28"/>
        </w:rPr>
        <w:t>Sample letter 1 to MP or others (amend and personalise as needed)</w:t>
      </w:r>
    </w:p>
    <w:p w14:paraId="40A333C4" w14:textId="64D2E37F" w:rsidR="00E32380" w:rsidRPr="00E32380" w:rsidRDefault="00E32380" w:rsidP="00E32380">
      <w:pPr>
        <w:rPr>
          <w:b/>
          <w:bCs/>
          <w:color w:val="FF0000"/>
          <w:sz w:val="28"/>
          <w:szCs w:val="28"/>
        </w:rPr>
      </w:pPr>
      <w:r w:rsidRPr="00E32380">
        <w:rPr>
          <w:b/>
          <w:bCs/>
          <w:color w:val="FF0000"/>
          <w:sz w:val="28"/>
          <w:szCs w:val="28"/>
        </w:rPr>
        <w:t>Use this letter</w:t>
      </w:r>
      <w:r w:rsidRPr="00E32380">
        <w:rPr>
          <w:b/>
          <w:bCs/>
          <w:color w:val="FF0000"/>
          <w:sz w:val="28"/>
          <w:szCs w:val="28"/>
        </w:rPr>
        <w:t xml:space="preserve"> to ask your MP or others to raise awareness of the needs of AAC users in the SEND Reforms</w:t>
      </w:r>
      <w:r w:rsidRPr="00E32380">
        <w:rPr>
          <w:b/>
          <w:bCs/>
          <w:color w:val="FF0000"/>
          <w:sz w:val="28"/>
          <w:szCs w:val="28"/>
        </w:rPr>
        <w:t>.</w:t>
      </w:r>
    </w:p>
    <w:p w14:paraId="5005B5ED" w14:textId="77777777" w:rsidR="00E32380" w:rsidRPr="00E32380" w:rsidRDefault="00E32380" w:rsidP="00E32380">
      <w:pPr>
        <w:spacing w:line="276" w:lineRule="auto"/>
        <w:rPr>
          <w:b/>
          <w:bCs/>
          <w:sz w:val="28"/>
          <w:szCs w:val="28"/>
        </w:rPr>
      </w:pPr>
    </w:p>
    <w:p w14:paraId="06212921" w14:textId="77777777" w:rsidR="00E32380" w:rsidRPr="00E32380" w:rsidRDefault="00E32380" w:rsidP="00E32380">
      <w:pPr>
        <w:spacing w:line="276" w:lineRule="auto"/>
        <w:rPr>
          <w:color w:val="0070C0"/>
          <w:sz w:val="28"/>
          <w:szCs w:val="28"/>
        </w:rPr>
      </w:pPr>
      <w:r w:rsidRPr="00E32380">
        <w:rPr>
          <w:color w:val="0070C0"/>
          <w:sz w:val="28"/>
          <w:szCs w:val="28"/>
        </w:rPr>
        <w:t>[Add here your name and address including postcode]</w:t>
      </w:r>
    </w:p>
    <w:p w14:paraId="41339D45" w14:textId="77777777" w:rsidR="00E32380" w:rsidRPr="00E32380" w:rsidRDefault="00E32380" w:rsidP="00E32380">
      <w:pPr>
        <w:spacing w:line="276" w:lineRule="auto"/>
        <w:rPr>
          <w:b/>
          <w:bCs/>
          <w:sz w:val="28"/>
          <w:szCs w:val="28"/>
        </w:rPr>
      </w:pPr>
    </w:p>
    <w:p w14:paraId="74254870" w14:textId="77777777" w:rsidR="00E32380" w:rsidRPr="00E32380" w:rsidRDefault="00E32380" w:rsidP="00E32380">
      <w:pPr>
        <w:spacing w:line="276" w:lineRule="auto"/>
        <w:rPr>
          <w:sz w:val="28"/>
          <w:szCs w:val="28"/>
        </w:rPr>
      </w:pPr>
      <w:r w:rsidRPr="00E32380">
        <w:rPr>
          <w:b/>
          <w:bCs/>
          <w:sz w:val="28"/>
          <w:szCs w:val="28"/>
        </w:rPr>
        <w:t xml:space="preserve">Dear </w:t>
      </w:r>
      <w:r w:rsidRPr="00E32380">
        <w:rPr>
          <w:i/>
          <w:iCs/>
          <w:color w:val="0070C0"/>
          <w:sz w:val="28"/>
          <w:szCs w:val="28"/>
        </w:rPr>
        <w:t>[name of person you are writing to, or Sir/Madam if unknown]</w:t>
      </w:r>
    </w:p>
    <w:p w14:paraId="5558F1DD" w14:textId="77777777" w:rsidR="00E32380" w:rsidRPr="00E32380" w:rsidRDefault="00E32380" w:rsidP="00E32380">
      <w:pPr>
        <w:spacing w:line="276" w:lineRule="auto"/>
        <w:rPr>
          <w:b/>
          <w:bCs/>
          <w:sz w:val="28"/>
          <w:szCs w:val="28"/>
        </w:rPr>
      </w:pPr>
    </w:p>
    <w:p w14:paraId="4E68FD09" w14:textId="2BA86BC0" w:rsidR="00E32380" w:rsidRDefault="00E32380" w:rsidP="00E32380">
      <w:pPr>
        <w:spacing w:line="276" w:lineRule="auto"/>
        <w:rPr>
          <w:color w:val="0070C0"/>
          <w:sz w:val="28"/>
          <w:szCs w:val="28"/>
        </w:rPr>
      </w:pPr>
      <w:r w:rsidRPr="00E32380">
        <w:rPr>
          <w:sz w:val="28"/>
          <w:szCs w:val="28"/>
        </w:rPr>
        <w:t xml:space="preserve">I am writing to you as </w:t>
      </w:r>
      <w:r w:rsidRPr="00E32380">
        <w:rPr>
          <w:i/>
          <w:iCs/>
          <w:color w:val="0070C0"/>
          <w:sz w:val="28"/>
          <w:szCs w:val="28"/>
        </w:rPr>
        <w:t>[a constituent/resident in your area]</w:t>
      </w:r>
      <w:r w:rsidRPr="00E32380">
        <w:rPr>
          <w:sz w:val="28"/>
          <w:szCs w:val="28"/>
        </w:rPr>
        <w:t xml:space="preserve"> to share my concerns about the provision of augmentative and alternative communication (AAC) for people with complex communication needs.  As </w:t>
      </w:r>
      <w:r w:rsidRPr="00E32380">
        <w:rPr>
          <w:i/>
          <w:iCs/>
          <w:color w:val="0070C0"/>
          <w:sz w:val="28"/>
          <w:szCs w:val="28"/>
        </w:rPr>
        <w:t>[an individual who uses augmentative and alternative communication (AAC)/the family member of (NAME) who uses AAC/a professional who provides services to AAC users and their families</w:t>
      </w:r>
      <w:r w:rsidR="0077333D">
        <w:rPr>
          <w:i/>
          <w:iCs/>
          <w:color w:val="0070C0"/>
          <w:sz w:val="28"/>
          <w:szCs w:val="28"/>
        </w:rPr>
        <w:t>/other</w:t>
      </w:r>
      <w:r w:rsidRPr="00E32380">
        <w:rPr>
          <w:i/>
          <w:iCs/>
          <w:color w:val="0070C0"/>
          <w:sz w:val="28"/>
          <w:szCs w:val="28"/>
        </w:rPr>
        <w:t>]</w:t>
      </w:r>
      <w:r>
        <w:rPr>
          <w:color w:val="0070C0"/>
          <w:sz w:val="28"/>
          <w:szCs w:val="28"/>
        </w:rPr>
        <w:t xml:space="preserve">.  </w:t>
      </w:r>
    </w:p>
    <w:p w14:paraId="5F1D65B3" w14:textId="77777777" w:rsidR="00E32380" w:rsidRDefault="00E32380" w:rsidP="00E32380">
      <w:pPr>
        <w:spacing w:line="276" w:lineRule="auto"/>
        <w:rPr>
          <w:color w:val="0070C0"/>
          <w:sz w:val="28"/>
          <w:szCs w:val="28"/>
        </w:rPr>
      </w:pPr>
    </w:p>
    <w:p w14:paraId="42DA9BAB" w14:textId="574FE326" w:rsidR="00E32380" w:rsidRDefault="004025C2" w:rsidP="00E32380">
      <w:pPr>
        <w:spacing w:line="276" w:lineRule="auto"/>
        <w:rPr>
          <w:sz w:val="28"/>
          <w:szCs w:val="28"/>
        </w:rPr>
      </w:pPr>
      <w:r>
        <w:rPr>
          <w:sz w:val="28"/>
          <w:szCs w:val="28"/>
        </w:rPr>
        <w:t xml:space="preserve">Whilst many of the points </w:t>
      </w:r>
      <w:r w:rsidR="00E32380">
        <w:rPr>
          <w:sz w:val="28"/>
          <w:szCs w:val="28"/>
        </w:rPr>
        <w:t>outlined in the DfE Schools White Paper and the SEND Reform consultation documents</w:t>
      </w:r>
      <w:r w:rsidR="005D4421">
        <w:rPr>
          <w:sz w:val="28"/>
          <w:szCs w:val="28"/>
        </w:rPr>
        <w:t xml:space="preserve"> </w:t>
      </w:r>
      <w:r w:rsidR="005D4421" w:rsidRPr="00E32380">
        <w:rPr>
          <w:sz w:val="28"/>
          <w:szCs w:val="28"/>
        </w:rPr>
        <w:t>I am concerned about the plans for Augmentative and Alternative Communication (AAC)</w:t>
      </w:r>
      <w:r w:rsidR="005D4421">
        <w:rPr>
          <w:sz w:val="28"/>
          <w:szCs w:val="28"/>
        </w:rPr>
        <w:t xml:space="preserve"> users</w:t>
      </w:r>
      <w:r w:rsidR="00E32380" w:rsidRPr="00E32380">
        <w:rPr>
          <w:sz w:val="28"/>
          <w:szCs w:val="28"/>
        </w:rPr>
        <w:t xml:space="preserve">.  </w:t>
      </w:r>
      <w:r w:rsidR="00E32380">
        <w:rPr>
          <w:sz w:val="28"/>
          <w:szCs w:val="28"/>
        </w:rPr>
        <w:t>The proposed policies recognise the benefit of children and young people with little or no speech having AAC provided for use at home, school and in the community. Yet, for this to be achieved health and education must work together, establishing services for all children who need an assessment, provision of equipment and ongoing support, not just those who have the most complex communication and access needs.</w:t>
      </w:r>
    </w:p>
    <w:p w14:paraId="368A67A6" w14:textId="77777777" w:rsidR="00E32380" w:rsidRDefault="00E32380" w:rsidP="00E32380">
      <w:pPr>
        <w:spacing w:line="276" w:lineRule="auto"/>
        <w:rPr>
          <w:sz w:val="28"/>
          <w:szCs w:val="28"/>
        </w:rPr>
      </w:pPr>
    </w:p>
    <w:p w14:paraId="6BF2F884" w14:textId="0534388E" w:rsidR="004025C2" w:rsidRDefault="00E32380" w:rsidP="00E32380">
      <w:pPr>
        <w:spacing w:line="276" w:lineRule="auto"/>
        <w:rPr>
          <w:sz w:val="28"/>
          <w:szCs w:val="28"/>
        </w:rPr>
      </w:pPr>
      <w:r>
        <w:rPr>
          <w:sz w:val="28"/>
          <w:szCs w:val="28"/>
        </w:rPr>
        <w:t xml:space="preserve">To achieve the stated goals every local ICB must have </w:t>
      </w:r>
      <w:r w:rsidR="00BB5F27">
        <w:rPr>
          <w:sz w:val="28"/>
          <w:szCs w:val="28"/>
        </w:rPr>
        <w:t xml:space="preserve">an </w:t>
      </w:r>
      <w:r>
        <w:rPr>
          <w:sz w:val="28"/>
          <w:szCs w:val="28"/>
        </w:rPr>
        <w:t>AAC specialist</w:t>
      </w:r>
      <w:r w:rsidR="00BB5F27">
        <w:rPr>
          <w:sz w:val="28"/>
          <w:szCs w:val="28"/>
        </w:rPr>
        <w:t xml:space="preserve"> service,</w:t>
      </w:r>
      <w:r>
        <w:rPr>
          <w:sz w:val="28"/>
          <w:szCs w:val="28"/>
        </w:rPr>
        <w:t xml:space="preserve"> including speech and language therapists</w:t>
      </w:r>
      <w:r w:rsidR="00BB5F27">
        <w:rPr>
          <w:sz w:val="28"/>
          <w:szCs w:val="28"/>
        </w:rPr>
        <w:t>,</w:t>
      </w:r>
      <w:r>
        <w:rPr>
          <w:sz w:val="28"/>
          <w:szCs w:val="28"/>
        </w:rPr>
        <w:t xml:space="preserve"> who can</w:t>
      </w:r>
      <w:r w:rsidR="00BB5F27">
        <w:rPr>
          <w:sz w:val="28"/>
          <w:szCs w:val="28"/>
        </w:rPr>
        <w:t xml:space="preserve"> work with education to</w:t>
      </w:r>
      <w:r>
        <w:rPr>
          <w:sz w:val="28"/>
          <w:szCs w:val="28"/>
        </w:rPr>
        <w:t xml:space="preserve"> </w:t>
      </w:r>
      <w:r w:rsidR="00BB5F27">
        <w:rPr>
          <w:sz w:val="28"/>
          <w:szCs w:val="28"/>
        </w:rPr>
        <w:t>identify AAC need early. They should</w:t>
      </w:r>
      <w:r>
        <w:rPr>
          <w:sz w:val="28"/>
          <w:szCs w:val="28"/>
        </w:rPr>
        <w:t xml:space="preserve"> </w:t>
      </w:r>
      <w:r w:rsidR="005D4421">
        <w:rPr>
          <w:sz w:val="28"/>
          <w:szCs w:val="28"/>
        </w:rPr>
        <w:t xml:space="preserve">be able to </w:t>
      </w:r>
      <w:r>
        <w:rPr>
          <w:sz w:val="28"/>
          <w:szCs w:val="28"/>
        </w:rPr>
        <w:t>assess</w:t>
      </w:r>
      <w:r w:rsidR="005D4421">
        <w:rPr>
          <w:sz w:val="28"/>
          <w:szCs w:val="28"/>
        </w:rPr>
        <w:t xml:space="preserve"> </w:t>
      </w:r>
      <w:r>
        <w:rPr>
          <w:sz w:val="28"/>
          <w:szCs w:val="28"/>
        </w:rPr>
        <w:t>and provid</w:t>
      </w:r>
      <w:r w:rsidR="005D4421">
        <w:rPr>
          <w:sz w:val="28"/>
          <w:szCs w:val="28"/>
        </w:rPr>
        <w:t>e</w:t>
      </w:r>
      <w:r>
        <w:rPr>
          <w:sz w:val="28"/>
          <w:szCs w:val="28"/>
        </w:rPr>
        <w:t xml:space="preserve"> equipment locally</w:t>
      </w:r>
      <w:r w:rsidR="00BB5F27">
        <w:rPr>
          <w:sz w:val="28"/>
          <w:szCs w:val="28"/>
        </w:rPr>
        <w:t xml:space="preserve"> for the 90% of children who need AAC</w:t>
      </w:r>
      <w:r w:rsidR="004025C2">
        <w:rPr>
          <w:sz w:val="28"/>
          <w:szCs w:val="28"/>
        </w:rPr>
        <w:t xml:space="preserve"> including children with autism and learning disabilities. </w:t>
      </w:r>
      <w:r w:rsidR="00BB5F27">
        <w:rPr>
          <w:sz w:val="28"/>
          <w:szCs w:val="28"/>
        </w:rPr>
        <w:t xml:space="preserve"> </w:t>
      </w:r>
      <w:r w:rsidR="004025C2">
        <w:rPr>
          <w:sz w:val="28"/>
          <w:szCs w:val="28"/>
        </w:rPr>
        <w:t>For the 10% of children with the most complex communication and access needs they are the referral service to the regional specialised services who provide assessment and equipment</w:t>
      </w:r>
      <w:r w:rsidR="00BB5F27">
        <w:rPr>
          <w:sz w:val="28"/>
          <w:szCs w:val="28"/>
        </w:rPr>
        <w:t xml:space="preserve">.  </w:t>
      </w:r>
      <w:r w:rsidR="004025C2">
        <w:rPr>
          <w:sz w:val="28"/>
          <w:szCs w:val="28"/>
        </w:rPr>
        <w:t>All AAC users, wherever the equipment came from, should then receive ongoing support at school and home from the local AAC service.</w:t>
      </w:r>
    </w:p>
    <w:p w14:paraId="7D9C7AE1" w14:textId="77777777" w:rsidR="004025C2" w:rsidRDefault="004025C2" w:rsidP="00E32380">
      <w:pPr>
        <w:spacing w:line="276" w:lineRule="auto"/>
        <w:rPr>
          <w:sz w:val="28"/>
          <w:szCs w:val="28"/>
        </w:rPr>
      </w:pPr>
    </w:p>
    <w:p w14:paraId="50438AD1" w14:textId="43EB1E72" w:rsidR="00E32380" w:rsidRDefault="00BB5F27" w:rsidP="00E32380">
      <w:pPr>
        <w:spacing w:line="276" w:lineRule="auto"/>
        <w:rPr>
          <w:sz w:val="28"/>
          <w:szCs w:val="28"/>
        </w:rPr>
      </w:pPr>
      <w:r>
        <w:rPr>
          <w:sz w:val="28"/>
          <w:szCs w:val="28"/>
        </w:rPr>
        <w:lastRenderedPageBreak/>
        <w:t xml:space="preserve">The Government’s plans </w:t>
      </w:r>
      <w:proofErr w:type="gramStart"/>
      <w:r>
        <w:rPr>
          <w:sz w:val="28"/>
          <w:szCs w:val="28"/>
        </w:rPr>
        <w:t>relies</w:t>
      </w:r>
      <w:proofErr w:type="gramEnd"/>
      <w:r>
        <w:rPr>
          <w:sz w:val="28"/>
          <w:szCs w:val="28"/>
        </w:rPr>
        <w:t xml:space="preserve"> on ‘experts at hand’ to provide ongoing support </w:t>
      </w:r>
      <w:r w:rsidR="004025C2">
        <w:rPr>
          <w:sz w:val="28"/>
          <w:szCs w:val="28"/>
        </w:rPr>
        <w:t xml:space="preserve">for all </w:t>
      </w:r>
      <w:r>
        <w:rPr>
          <w:sz w:val="28"/>
          <w:szCs w:val="28"/>
        </w:rPr>
        <w:t>children with communication disabilities, however, it is important to recognise that generalist AAC speech and language therapists are not yet</w:t>
      </w:r>
      <w:r w:rsidR="00E32380">
        <w:rPr>
          <w:sz w:val="28"/>
          <w:szCs w:val="28"/>
        </w:rPr>
        <w:t xml:space="preserve"> </w:t>
      </w:r>
      <w:r>
        <w:rPr>
          <w:sz w:val="28"/>
          <w:szCs w:val="28"/>
        </w:rPr>
        <w:t xml:space="preserve">trained to work with AAC users. </w:t>
      </w:r>
    </w:p>
    <w:p w14:paraId="5E72DE9D" w14:textId="77777777" w:rsidR="004025C2" w:rsidRDefault="004025C2" w:rsidP="00E32380">
      <w:pPr>
        <w:spacing w:line="276" w:lineRule="auto"/>
        <w:rPr>
          <w:sz w:val="28"/>
          <w:szCs w:val="28"/>
        </w:rPr>
      </w:pPr>
    </w:p>
    <w:p w14:paraId="346790F1" w14:textId="499BD3FF" w:rsidR="00BB5F27" w:rsidRPr="00E32380" w:rsidRDefault="00BB5F27" w:rsidP="00E32380">
      <w:pPr>
        <w:spacing w:line="276" w:lineRule="auto"/>
        <w:rPr>
          <w:sz w:val="28"/>
          <w:szCs w:val="28"/>
        </w:rPr>
      </w:pPr>
      <w:r>
        <w:rPr>
          <w:sz w:val="28"/>
          <w:szCs w:val="28"/>
        </w:rPr>
        <w:t>Current polices</w:t>
      </w:r>
      <w:r w:rsidR="004025C2">
        <w:rPr>
          <w:sz w:val="28"/>
          <w:szCs w:val="28"/>
        </w:rPr>
        <w:t>; the reading framework and the writing framework,</w:t>
      </w:r>
      <w:r>
        <w:rPr>
          <w:sz w:val="28"/>
          <w:szCs w:val="28"/>
        </w:rPr>
        <w:t xml:space="preserve"> referred to in the consultation, allow for head teachers to exempt </w:t>
      </w:r>
      <w:r w:rsidR="004025C2">
        <w:rPr>
          <w:sz w:val="28"/>
          <w:szCs w:val="28"/>
        </w:rPr>
        <w:t xml:space="preserve">some </w:t>
      </w:r>
      <w:r>
        <w:rPr>
          <w:sz w:val="28"/>
          <w:szCs w:val="28"/>
        </w:rPr>
        <w:t xml:space="preserve">non-speaking children from communication assessment and being taught the national curriculum. However, there is evidence to support the effectiveness of teaching literacy and oracy to all children.  It is important the proposed specialist provision packages for those with the most complex needs, including children who need or use AAC, include assessment by trained AAC specialists to ensure every child </w:t>
      </w:r>
      <w:r w:rsidR="004025C2">
        <w:rPr>
          <w:sz w:val="28"/>
          <w:szCs w:val="28"/>
        </w:rPr>
        <w:t>is given the opportunity to</w:t>
      </w:r>
      <w:r>
        <w:rPr>
          <w:sz w:val="28"/>
          <w:szCs w:val="28"/>
        </w:rPr>
        <w:t xml:space="preserve"> fulfil their own potential</w:t>
      </w:r>
      <w:r w:rsidR="004025C2">
        <w:rPr>
          <w:sz w:val="28"/>
          <w:szCs w:val="28"/>
        </w:rPr>
        <w:t xml:space="preserve"> by becoming literate</w:t>
      </w:r>
      <w:r>
        <w:rPr>
          <w:sz w:val="28"/>
          <w:szCs w:val="28"/>
        </w:rPr>
        <w:t>.</w:t>
      </w:r>
    </w:p>
    <w:p w14:paraId="4A316478" w14:textId="77777777" w:rsidR="00E32380" w:rsidRPr="00E32380" w:rsidRDefault="00E32380" w:rsidP="00E32380">
      <w:pPr>
        <w:spacing w:line="276" w:lineRule="auto"/>
        <w:rPr>
          <w:sz w:val="28"/>
          <w:szCs w:val="28"/>
        </w:rPr>
      </w:pPr>
    </w:p>
    <w:p w14:paraId="63E822B0" w14:textId="77777777" w:rsidR="00E32380" w:rsidRPr="00E32380" w:rsidRDefault="00E32380" w:rsidP="00E32380">
      <w:pPr>
        <w:spacing w:line="276" w:lineRule="auto"/>
        <w:rPr>
          <w:i/>
          <w:iCs/>
          <w:color w:val="0070C0"/>
          <w:sz w:val="28"/>
          <w:szCs w:val="28"/>
        </w:rPr>
      </w:pPr>
      <w:r w:rsidRPr="00E32380">
        <w:rPr>
          <w:i/>
          <w:iCs/>
          <w:color w:val="0070C0"/>
          <w:sz w:val="28"/>
          <w:szCs w:val="28"/>
        </w:rPr>
        <w:t xml:space="preserve">Add your personal story:  </w:t>
      </w:r>
    </w:p>
    <w:p w14:paraId="5B87A4A2" w14:textId="77777777" w:rsidR="00E32380" w:rsidRPr="00E32380" w:rsidRDefault="00E32380" w:rsidP="00E32380">
      <w:pPr>
        <w:spacing w:line="276" w:lineRule="auto"/>
        <w:rPr>
          <w:i/>
          <w:iCs/>
          <w:color w:val="0070C0"/>
          <w:sz w:val="28"/>
          <w:szCs w:val="28"/>
        </w:rPr>
      </w:pPr>
      <w:r w:rsidRPr="00E32380">
        <w:rPr>
          <w:i/>
          <w:iCs/>
          <w:color w:val="0070C0"/>
          <w:sz w:val="28"/>
          <w:szCs w:val="28"/>
        </w:rPr>
        <w:t>This affects [me/named person/my clients] because</w:t>
      </w:r>
    </w:p>
    <w:p w14:paraId="7DC3CDDD" w14:textId="77777777" w:rsidR="00E32380" w:rsidRPr="00E32380" w:rsidRDefault="00E32380" w:rsidP="00E32380">
      <w:pPr>
        <w:pStyle w:val="ListParagraph"/>
        <w:numPr>
          <w:ilvl w:val="0"/>
          <w:numId w:val="3"/>
        </w:numPr>
        <w:spacing w:line="276" w:lineRule="auto"/>
        <w:rPr>
          <w:i/>
          <w:iCs/>
          <w:color w:val="0070C0"/>
          <w:sz w:val="28"/>
          <w:szCs w:val="28"/>
        </w:rPr>
      </w:pPr>
      <w:r w:rsidRPr="00E32380">
        <w:rPr>
          <w:i/>
          <w:iCs/>
          <w:color w:val="0070C0"/>
          <w:sz w:val="28"/>
          <w:szCs w:val="28"/>
        </w:rPr>
        <w:t>I have [condition]</w:t>
      </w:r>
    </w:p>
    <w:p w14:paraId="5BBD9085" w14:textId="77777777" w:rsidR="00E32380" w:rsidRPr="00E32380" w:rsidRDefault="00E32380" w:rsidP="00E32380">
      <w:pPr>
        <w:pStyle w:val="ListParagraph"/>
        <w:numPr>
          <w:ilvl w:val="0"/>
          <w:numId w:val="3"/>
        </w:numPr>
        <w:spacing w:line="276" w:lineRule="auto"/>
        <w:rPr>
          <w:i/>
          <w:iCs/>
          <w:color w:val="0070C0"/>
          <w:sz w:val="28"/>
          <w:szCs w:val="28"/>
        </w:rPr>
      </w:pPr>
      <w:r w:rsidRPr="00E32380">
        <w:rPr>
          <w:i/>
          <w:iCs/>
          <w:color w:val="0070C0"/>
          <w:sz w:val="28"/>
          <w:szCs w:val="28"/>
        </w:rPr>
        <w:t xml:space="preserve">What this means for my communication </w:t>
      </w:r>
    </w:p>
    <w:p w14:paraId="125E141D" w14:textId="73C42104" w:rsidR="00E32380" w:rsidRPr="00E32380" w:rsidRDefault="00E32380" w:rsidP="00E32380">
      <w:pPr>
        <w:pStyle w:val="ListParagraph"/>
        <w:numPr>
          <w:ilvl w:val="0"/>
          <w:numId w:val="3"/>
        </w:numPr>
        <w:spacing w:line="276" w:lineRule="auto"/>
        <w:rPr>
          <w:i/>
          <w:iCs/>
          <w:color w:val="0070C0"/>
          <w:sz w:val="28"/>
          <w:szCs w:val="28"/>
        </w:rPr>
      </w:pPr>
      <w:r w:rsidRPr="00E32380">
        <w:rPr>
          <w:i/>
          <w:iCs/>
          <w:color w:val="0070C0"/>
          <w:sz w:val="28"/>
          <w:szCs w:val="28"/>
        </w:rPr>
        <w:t>I have</w:t>
      </w:r>
      <w:r w:rsidR="005D4421">
        <w:rPr>
          <w:i/>
          <w:iCs/>
          <w:color w:val="0070C0"/>
          <w:sz w:val="28"/>
          <w:szCs w:val="28"/>
        </w:rPr>
        <w:t>/not</w:t>
      </w:r>
      <w:r w:rsidRPr="00E32380">
        <w:rPr>
          <w:i/>
          <w:iCs/>
          <w:color w:val="0070C0"/>
          <w:sz w:val="28"/>
          <w:szCs w:val="28"/>
        </w:rPr>
        <w:t xml:space="preserve"> been assessed </w:t>
      </w:r>
      <w:r w:rsidR="005D4421">
        <w:rPr>
          <w:i/>
          <w:iCs/>
          <w:color w:val="0070C0"/>
          <w:sz w:val="28"/>
          <w:szCs w:val="28"/>
        </w:rPr>
        <w:t>(</w:t>
      </w:r>
      <w:r w:rsidRPr="00E32380">
        <w:rPr>
          <w:i/>
          <w:iCs/>
          <w:color w:val="0070C0"/>
          <w:sz w:val="28"/>
          <w:szCs w:val="28"/>
        </w:rPr>
        <w:t>name of service</w:t>
      </w:r>
      <w:r w:rsidR="005D4421">
        <w:rPr>
          <w:i/>
          <w:iCs/>
          <w:color w:val="0070C0"/>
          <w:sz w:val="28"/>
          <w:szCs w:val="28"/>
        </w:rPr>
        <w:t xml:space="preserve"> if relevant)</w:t>
      </w:r>
    </w:p>
    <w:p w14:paraId="3E364F30" w14:textId="77777777" w:rsidR="00E32380" w:rsidRPr="00E32380" w:rsidRDefault="00E32380" w:rsidP="00E32380">
      <w:pPr>
        <w:pStyle w:val="ListParagraph"/>
        <w:numPr>
          <w:ilvl w:val="0"/>
          <w:numId w:val="3"/>
        </w:numPr>
        <w:spacing w:line="276" w:lineRule="auto"/>
        <w:rPr>
          <w:i/>
          <w:iCs/>
          <w:color w:val="0070C0"/>
          <w:sz w:val="28"/>
          <w:szCs w:val="28"/>
        </w:rPr>
      </w:pPr>
      <w:r w:rsidRPr="00E32380">
        <w:rPr>
          <w:i/>
          <w:iCs/>
          <w:color w:val="0070C0"/>
          <w:sz w:val="28"/>
          <w:szCs w:val="28"/>
        </w:rPr>
        <w:t>I use on a daily basis a [device name] to communicate [include AAC, product name, software name]</w:t>
      </w:r>
    </w:p>
    <w:p w14:paraId="4488B62F" w14:textId="42138FBD" w:rsidR="00E32380" w:rsidRPr="00E32380" w:rsidRDefault="00E32380" w:rsidP="00E32380">
      <w:pPr>
        <w:pStyle w:val="ListParagraph"/>
        <w:numPr>
          <w:ilvl w:val="0"/>
          <w:numId w:val="3"/>
        </w:numPr>
        <w:spacing w:line="276" w:lineRule="auto"/>
        <w:rPr>
          <w:i/>
          <w:iCs/>
          <w:color w:val="0070C0"/>
          <w:sz w:val="28"/>
          <w:szCs w:val="28"/>
        </w:rPr>
      </w:pPr>
      <w:r w:rsidRPr="00E32380">
        <w:rPr>
          <w:i/>
          <w:iCs/>
          <w:color w:val="0070C0"/>
          <w:sz w:val="28"/>
          <w:szCs w:val="28"/>
        </w:rPr>
        <w:t>Without this I could</w:t>
      </w:r>
      <w:r w:rsidR="005D4421">
        <w:rPr>
          <w:i/>
          <w:iCs/>
          <w:color w:val="0070C0"/>
          <w:sz w:val="28"/>
          <w:szCs w:val="28"/>
        </w:rPr>
        <w:t>/</w:t>
      </w:r>
      <w:proofErr w:type="spellStart"/>
      <w:r w:rsidR="005D4421">
        <w:rPr>
          <w:i/>
          <w:iCs/>
          <w:color w:val="0070C0"/>
          <w:sz w:val="28"/>
          <w:szCs w:val="28"/>
        </w:rPr>
        <w:t>can</w:t>
      </w:r>
      <w:r w:rsidRPr="00E32380">
        <w:rPr>
          <w:i/>
          <w:iCs/>
          <w:color w:val="0070C0"/>
          <w:sz w:val="28"/>
          <w:szCs w:val="28"/>
        </w:rPr>
        <w:t xml:space="preserve"> not</w:t>
      </w:r>
      <w:proofErr w:type="spellEnd"/>
      <w:r w:rsidRPr="00E32380">
        <w:rPr>
          <w:i/>
          <w:iCs/>
          <w:color w:val="0070C0"/>
          <w:sz w:val="28"/>
          <w:szCs w:val="28"/>
        </w:rPr>
        <w:t xml:space="preserve"> do xyz</w:t>
      </w:r>
    </w:p>
    <w:p w14:paraId="4BC2096E" w14:textId="2DC1BF48" w:rsidR="00E32380" w:rsidRPr="00E32380" w:rsidRDefault="00E32380" w:rsidP="00E32380">
      <w:pPr>
        <w:pStyle w:val="ListParagraph"/>
        <w:numPr>
          <w:ilvl w:val="0"/>
          <w:numId w:val="3"/>
        </w:numPr>
        <w:spacing w:line="276" w:lineRule="auto"/>
        <w:rPr>
          <w:i/>
          <w:iCs/>
          <w:color w:val="0070C0"/>
          <w:sz w:val="28"/>
          <w:szCs w:val="28"/>
        </w:rPr>
      </w:pPr>
      <w:r w:rsidRPr="00E32380">
        <w:rPr>
          <w:i/>
          <w:iCs/>
          <w:color w:val="0070C0"/>
          <w:sz w:val="28"/>
          <w:szCs w:val="28"/>
        </w:rPr>
        <w:t>Following provision of my AAC equipment I have had no/little</w:t>
      </w:r>
      <w:r w:rsidR="005D4421">
        <w:rPr>
          <w:i/>
          <w:iCs/>
          <w:color w:val="0070C0"/>
          <w:sz w:val="28"/>
          <w:szCs w:val="28"/>
        </w:rPr>
        <w:t>/some</w:t>
      </w:r>
      <w:r w:rsidRPr="00E32380">
        <w:rPr>
          <w:i/>
          <w:iCs/>
          <w:color w:val="0070C0"/>
          <w:sz w:val="28"/>
          <w:szCs w:val="28"/>
        </w:rPr>
        <w:t xml:space="preserve"> specialist ongoing input and my family/support team [including school name or service provider] need ongoing support to support me fulfil my potential [at school, lifelong etc].</w:t>
      </w:r>
    </w:p>
    <w:p w14:paraId="610B5BCF" w14:textId="77777777" w:rsidR="00E32380" w:rsidRPr="00E32380" w:rsidRDefault="00E32380" w:rsidP="00E32380">
      <w:pPr>
        <w:spacing w:line="276" w:lineRule="auto"/>
        <w:rPr>
          <w:sz w:val="28"/>
          <w:szCs w:val="28"/>
        </w:rPr>
      </w:pPr>
    </w:p>
    <w:p w14:paraId="0BCE06D8" w14:textId="2E646453" w:rsidR="00E32380" w:rsidRPr="00E32380" w:rsidRDefault="004025C2" w:rsidP="00E32380">
      <w:pPr>
        <w:spacing w:line="276" w:lineRule="auto"/>
        <w:rPr>
          <w:sz w:val="28"/>
          <w:szCs w:val="28"/>
        </w:rPr>
      </w:pPr>
      <w:r>
        <w:rPr>
          <w:sz w:val="28"/>
          <w:szCs w:val="28"/>
        </w:rPr>
        <w:t>Due to the abolition of NHS England there is still some uncertainty over the future of the Regional Specialised AAC services</w:t>
      </w:r>
      <w:r w:rsidR="005D4421">
        <w:rPr>
          <w:sz w:val="28"/>
          <w:szCs w:val="28"/>
        </w:rPr>
        <w:t>, this needs addressing if the SEND reforms are to be successful for AAC users</w:t>
      </w:r>
      <w:r>
        <w:rPr>
          <w:sz w:val="28"/>
          <w:szCs w:val="28"/>
        </w:rPr>
        <w:t>.  Despite guidance to local commissioners being provided a decade ago (NHSE, 2015) m</w:t>
      </w:r>
      <w:r w:rsidR="00E32380" w:rsidRPr="00E32380">
        <w:rPr>
          <w:sz w:val="28"/>
          <w:szCs w:val="28"/>
        </w:rPr>
        <w:t xml:space="preserve">any ICBs </w:t>
      </w:r>
      <w:r w:rsidR="00E32380" w:rsidRPr="00E32380">
        <w:rPr>
          <w:i/>
          <w:iCs/>
          <w:color w:val="0070C0"/>
          <w:sz w:val="28"/>
          <w:szCs w:val="28"/>
        </w:rPr>
        <w:t>[like here in named area</w:t>
      </w:r>
      <w:r>
        <w:rPr>
          <w:i/>
          <w:iCs/>
          <w:color w:val="0070C0"/>
          <w:sz w:val="28"/>
          <w:szCs w:val="28"/>
        </w:rPr>
        <w:t xml:space="preserve"> if a gap exists</w:t>
      </w:r>
      <w:r w:rsidR="00E32380" w:rsidRPr="00E32380">
        <w:rPr>
          <w:i/>
          <w:iCs/>
          <w:color w:val="0070C0"/>
          <w:sz w:val="28"/>
          <w:szCs w:val="28"/>
        </w:rPr>
        <w:t>]</w:t>
      </w:r>
      <w:r w:rsidR="00E32380" w:rsidRPr="00E32380">
        <w:rPr>
          <w:color w:val="0070C0"/>
          <w:sz w:val="28"/>
          <w:szCs w:val="28"/>
        </w:rPr>
        <w:t xml:space="preserve"> </w:t>
      </w:r>
      <w:r w:rsidR="00E32380" w:rsidRPr="00E32380">
        <w:rPr>
          <w:sz w:val="28"/>
          <w:szCs w:val="28"/>
        </w:rPr>
        <w:t xml:space="preserve">are yet to establish local provision, or due to funding pressure and lack of specialist staff have reduced these services in recent years.  Where local services exist the </w:t>
      </w:r>
      <w:r w:rsidR="00E32380" w:rsidRPr="00E32380">
        <w:rPr>
          <w:sz w:val="28"/>
          <w:szCs w:val="28"/>
        </w:rPr>
        <w:lastRenderedPageBreak/>
        <w:t>specialist AAC team may face high caseloads and challenges around recruiting specialist AAC speech and language therapists due to profession shortages.  The result is they struggle to have capacity to work 1-1 with the team around a</w:t>
      </w:r>
      <w:r w:rsidR="00E32380" w:rsidRPr="00E32380">
        <w:rPr>
          <w:color w:val="0070C0"/>
          <w:sz w:val="28"/>
          <w:szCs w:val="28"/>
        </w:rPr>
        <w:t xml:space="preserve"> </w:t>
      </w:r>
      <w:r w:rsidR="00E32380" w:rsidRPr="00E32380">
        <w:rPr>
          <w:i/>
          <w:iCs/>
          <w:color w:val="0070C0"/>
          <w:sz w:val="28"/>
          <w:szCs w:val="28"/>
        </w:rPr>
        <w:t>[child/adult]</w:t>
      </w:r>
      <w:r w:rsidR="00E32380" w:rsidRPr="00E32380">
        <w:rPr>
          <w:color w:val="0070C0"/>
          <w:sz w:val="28"/>
          <w:szCs w:val="28"/>
        </w:rPr>
        <w:t xml:space="preserve"> </w:t>
      </w:r>
      <w:r w:rsidR="00E32380" w:rsidRPr="00E32380">
        <w:rPr>
          <w:i/>
          <w:iCs/>
          <w:color w:val="0070C0"/>
          <w:sz w:val="28"/>
          <w:szCs w:val="28"/>
        </w:rPr>
        <w:t>[like name/personalise and add school or service name]</w:t>
      </w:r>
      <w:r w:rsidR="00E32380" w:rsidRPr="00E32380">
        <w:rPr>
          <w:sz w:val="28"/>
          <w:szCs w:val="28"/>
        </w:rPr>
        <w:t xml:space="preserve">.  </w:t>
      </w:r>
    </w:p>
    <w:p w14:paraId="79E93C7F" w14:textId="77777777" w:rsidR="00E32380" w:rsidRPr="00E32380" w:rsidRDefault="00E32380" w:rsidP="00E32380">
      <w:pPr>
        <w:spacing w:line="276" w:lineRule="auto"/>
        <w:rPr>
          <w:sz w:val="28"/>
          <w:szCs w:val="28"/>
        </w:rPr>
      </w:pPr>
    </w:p>
    <w:p w14:paraId="03C2BE8A" w14:textId="77777777" w:rsidR="00E32380" w:rsidRPr="00E32380" w:rsidRDefault="00E32380" w:rsidP="00E32380">
      <w:pPr>
        <w:spacing w:line="276" w:lineRule="auto"/>
        <w:rPr>
          <w:sz w:val="28"/>
          <w:szCs w:val="28"/>
        </w:rPr>
      </w:pPr>
      <w:r w:rsidRPr="00E32380">
        <w:rPr>
          <w:sz w:val="28"/>
          <w:szCs w:val="28"/>
        </w:rPr>
        <w:t>In summary, I am concerned about the provision of AAC where not every ICB is yet commissioning AAC services. The key concerns are around:</w:t>
      </w:r>
    </w:p>
    <w:p w14:paraId="611464E9" w14:textId="77777777" w:rsidR="00E32380" w:rsidRPr="00E32380" w:rsidRDefault="00E32380" w:rsidP="00E32380">
      <w:pPr>
        <w:pStyle w:val="ListParagraph"/>
        <w:numPr>
          <w:ilvl w:val="0"/>
          <w:numId w:val="1"/>
        </w:numPr>
        <w:spacing w:line="276" w:lineRule="auto"/>
        <w:rPr>
          <w:sz w:val="28"/>
          <w:szCs w:val="28"/>
        </w:rPr>
      </w:pPr>
      <w:r w:rsidRPr="00E32380">
        <w:rPr>
          <w:sz w:val="28"/>
          <w:szCs w:val="28"/>
        </w:rPr>
        <w:t>Continuing access to highly specialist expert assessments.</w:t>
      </w:r>
    </w:p>
    <w:p w14:paraId="667021FF" w14:textId="77777777" w:rsidR="00E32380" w:rsidRPr="00E32380" w:rsidRDefault="00E32380" w:rsidP="00E32380">
      <w:pPr>
        <w:pStyle w:val="ListParagraph"/>
        <w:numPr>
          <w:ilvl w:val="0"/>
          <w:numId w:val="1"/>
        </w:numPr>
        <w:spacing w:line="276" w:lineRule="auto"/>
        <w:rPr>
          <w:sz w:val="28"/>
          <w:szCs w:val="28"/>
        </w:rPr>
      </w:pPr>
      <w:r w:rsidRPr="00E32380">
        <w:rPr>
          <w:sz w:val="28"/>
          <w:szCs w:val="28"/>
        </w:rPr>
        <w:t>The postcode lottery of local services meaning an inability for many to receive a local AAC assessment.</w:t>
      </w:r>
    </w:p>
    <w:p w14:paraId="76D52E4B" w14:textId="77777777" w:rsidR="00E32380" w:rsidRPr="00E32380" w:rsidRDefault="00E32380" w:rsidP="00E32380">
      <w:pPr>
        <w:pStyle w:val="ListParagraph"/>
        <w:numPr>
          <w:ilvl w:val="0"/>
          <w:numId w:val="1"/>
        </w:numPr>
        <w:spacing w:line="276" w:lineRule="auto"/>
        <w:rPr>
          <w:sz w:val="28"/>
          <w:szCs w:val="28"/>
        </w:rPr>
      </w:pPr>
      <w:r w:rsidRPr="00E32380">
        <w:rPr>
          <w:sz w:val="28"/>
          <w:szCs w:val="28"/>
        </w:rPr>
        <w:t xml:space="preserve">The lack of ongoing support services for those </w:t>
      </w:r>
      <w:r w:rsidRPr="00E32380">
        <w:rPr>
          <w:i/>
          <w:iCs/>
          <w:color w:val="0070C0"/>
          <w:sz w:val="28"/>
          <w:szCs w:val="28"/>
        </w:rPr>
        <w:t>[like me/name/clients]</w:t>
      </w:r>
      <w:r w:rsidRPr="00E32380">
        <w:rPr>
          <w:color w:val="0070C0"/>
          <w:sz w:val="28"/>
          <w:szCs w:val="28"/>
        </w:rPr>
        <w:t xml:space="preserve"> </w:t>
      </w:r>
      <w:r w:rsidRPr="00E32380">
        <w:rPr>
          <w:sz w:val="28"/>
          <w:szCs w:val="28"/>
        </w:rPr>
        <w:t xml:space="preserve">with high need. </w:t>
      </w:r>
    </w:p>
    <w:p w14:paraId="6B5DDA58" w14:textId="77777777" w:rsidR="00E32380" w:rsidRPr="00E32380" w:rsidRDefault="00E32380" w:rsidP="00E32380">
      <w:pPr>
        <w:pStyle w:val="ListParagraph"/>
        <w:numPr>
          <w:ilvl w:val="0"/>
          <w:numId w:val="1"/>
        </w:numPr>
        <w:spacing w:line="276" w:lineRule="auto"/>
        <w:rPr>
          <w:sz w:val="28"/>
          <w:szCs w:val="28"/>
        </w:rPr>
      </w:pPr>
      <w:r w:rsidRPr="00E32380">
        <w:rPr>
          <w:sz w:val="28"/>
          <w:szCs w:val="28"/>
        </w:rPr>
        <w:t>Little or no ongoing support from specialist AAC speech and language therapists for individuals with little or no speech, the team around them, their networks and their families.</w:t>
      </w:r>
    </w:p>
    <w:p w14:paraId="0A8E5FC7" w14:textId="77777777" w:rsidR="00E32380" w:rsidRPr="00E32380" w:rsidRDefault="00E32380" w:rsidP="00E32380">
      <w:pPr>
        <w:spacing w:line="276" w:lineRule="auto"/>
        <w:rPr>
          <w:sz w:val="28"/>
          <w:szCs w:val="28"/>
        </w:rPr>
      </w:pPr>
    </w:p>
    <w:p w14:paraId="12FD07DF" w14:textId="77777777" w:rsidR="00E32380" w:rsidRPr="00E32380" w:rsidRDefault="00E32380" w:rsidP="00E32380">
      <w:pPr>
        <w:spacing w:line="276" w:lineRule="auto"/>
        <w:rPr>
          <w:sz w:val="28"/>
          <w:szCs w:val="28"/>
        </w:rPr>
      </w:pPr>
      <w:r w:rsidRPr="00E32380">
        <w:rPr>
          <w:sz w:val="28"/>
          <w:szCs w:val="28"/>
        </w:rPr>
        <w:t xml:space="preserve">The professionals currently employed in the regional specialised services are highly experienced experts in complex AAC and access solutions.  They provide a valuable resource that benefits the wider AAC population by sharing their knowledge with local AAC teams (where they exist) and during initial training for schools and families when they provide equipment. This expertise, along with their technical support desks, cannot be easily replaced if services are disrupted through the proposed changes.  It is important that the </w:t>
      </w:r>
      <w:proofErr w:type="spellStart"/>
      <w:r w:rsidRPr="00E32380">
        <w:rPr>
          <w:sz w:val="28"/>
          <w:szCs w:val="28"/>
        </w:rPr>
        <w:t>DoH</w:t>
      </w:r>
      <w:proofErr w:type="spellEnd"/>
      <w:r w:rsidRPr="00E32380">
        <w:rPr>
          <w:sz w:val="28"/>
          <w:szCs w:val="28"/>
        </w:rPr>
        <w:t xml:space="preserve"> and ICBs sets out their plans for future commissioning, including how any changes will affect current service provision.</w:t>
      </w:r>
    </w:p>
    <w:p w14:paraId="1023C0CB" w14:textId="77777777" w:rsidR="00E32380" w:rsidRPr="00E32380" w:rsidRDefault="00E32380" w:rsidP="00E32380">
      <w:pPr>
        <w:spacing w:line="276" w:lineRule="auto"/>
        <w:rPr>
          <w:sz w:val="28"/>
          <w:szCs w:val="28"/>
        </w:rPr>
      </w:pPr>
    </w:p>
    <w:p w14:paraId="46A7E9DD" w14:textId="77777777" w:rsidR="00E32380" w:rsidRPr="00E32380" w:rsidRDefault="00E32380" w:rsidP="00E32380">
      <w:pPr>
        <w:spacing w:line="276" w:lineRule="auto"/>
        <w:rPr>
          <w:b/>
          <w:bCs/>
          <w:sz w:val="28"/>
          <w:szCs w:val="28"/>
        </w:rPr>
      </w:pPr>
      <w:r w:rsidRPr="00E32380">
        <w:rPr>
          <w:b/>
          <w:bCs/>
          <w:sz w:val="28"/>
          <w:szCs w:val="28"/>
        </w:rPr>
        <w:t>Assistive technology and communication</w:t>
      </w:r>
    </w:p>
    <w:p w14:paraId="32C38D04" w14:textId="77777777" w:rsidR="00E32380" w:rsidRPr="00E32380" w:rsidRDefault="00E32380" w:rsidP="00E32380">
      <w:pPr>
        <w:spacing w:line="276" w:lineRule="auto"/>
        <w:rPr>
          <w:sz w:val="28"/>
          <w:szCs w:val="28"/>
        </w:rPr>
      </w:pPr>
    </w:p>
    <w:p w14:paraId="53C9FF29" w14:textId="77777777" w:rsidR="00E32380" w:rsidRPr="00E32380" w:rsidRDefault="00E32380" w:rsidP="00E32380">
      <w:pPr>
        <w:spacing w:line="276" w:lineRule="auto"/>
        <w:rPr>
          <w:sz w:val="28"/>
          <w:szCs w:val="28"/>
        </w:rPr>
      </w:pPr>
      <w:r w:rsidRPr="00E32380">
        <w:rPr>
          <w:sz w:val="28"/>
          <w:szCs w:val="28"/>
        </w:rPr>
        <w:t>As the use of assistive technology becomes ever more the norm and new solutions have become available in everyday education and society it is essential those with complex communication needs are not left behind or overlooked.</w:t>
      </w:r>
    </w:p>
    <w:p w14:paraId="47DB6994" w14:textId="77777777" w:rsidR="00E32380" w:rsidRPr="00E32380" w:rsidRDefault="00E32380" w:rsidP="00E32380">
      <w:pPr>
        <w:spacing w:line="276" w:lineRule="auto"/>
        <w:rPr>
          <w:sz w:val="28"/>
          <w:szCs w:val="28"/>
        </w:rPr>
      </w:pPr>
    </w:p>
    <w:p w14:paraId="28389005" w14:textId="763C3B6C" w:rsidR="005D4421" w:rsidRPr="005D4421" w:rsidRDefault="005D4421" w:rsidP="00E32380">
      <w:pPr>
        <w:spacing w:line="276" w:lineRule="auto"/>
        <w:rPr>
          <w:color w:val="000000" w:themeColor="text1"/>
          <w:sz w:val="28"/>
          <w:szCs w:val="28"/>
        </w:rPr>
      </w:pPr>
      <w:r>
        <w:rPr>
          <w:sz w:val="28"/>
          <w:szCs w:val="28"/>
        </w:rPr>
        <w:lastRenderedPageBreak/>
        <w:t xml:space="preserve">As my </w:t>
      </w:r>
      <w:r w:rsidRPr="005D4421">
        <w:rPr>
          <w:color w:val="0070C0"/>
          <w:sz w:val="28"/>
          <w:szCs w:val="28"/>
        </w:rPr>
        <w:t>MP [or other official]</w:t>
      </w:r>
      <w:r>
        <w:rPr>
          <w:color w:val="0070C0"/>
          <w:sz w:val="28"/>
          <w:szCs w:val="28"/>
        </w:rPr>
        <w:t xml:space="preserve"> </w:t>
      </w:r>
      <w:r>
        <w:rPr>
          <w:color w:val="000000" w:themeColor="text1"/>
          <w:sz w:val="28"/>
          <w:szCs w:val="28"/>
        </w:rPr>
        <w:t xml:space="preserve">I am asking if you could either ask a question in the House and/or raise with the Minister my concerns about </w:t>
      </w:r>
      <w:r w:rsidR="00B925E6">
        <w:rPr>
          <w:color w:val="000000" w:themeColor="text1"/>
          <w:sz w:val="28"/>
          <w:szCs w:val="28"/>
        </w:rPr>
        <w:t xml:space="preserve">the provision of AAC services and for a commitment that health and education will work together nationally, regionally and locally to provide the resources </w:t>
      </w:r>
      <w:r w:rsidR="00B925E6" w:rsidRPr="00B925E6">
        <w:rPr>
          <w:color w:val="0070C0"/>
          <w:sz w:val="28"/>
          <w:szCs w:val="28"/>
        </w:rPr>
        <w:t xml:space="preserve">[I, my child, group of children etc] </w:t>
      </w:r>
      <w:r w:rsidR="00B925E6">
        <w:rPr>
          <w:color w:val="000000" w:themeColor="text1"/>
          <w:sz w:val="28"/>
          <w:szCs w:val="28"/>
        </w:rPr>
        <w:t>need to fulfil their potential.</w:t>
      </w:r>
      <w:r>
        <w:rPr>
          <w:color w:val="000000" w:themeColor="text1"/>
          <w:sz w:val="28"/>
          <w:szCs w:val="28"/>
        </w:rPr>
        <w:t xml:space="preserve"> </w:t>
      </w:r>
    </w:p>
    <w:p w14:paraId="6622A577" w14:textId="77777777" w:rsidR="00E32380" w:rsidRDefault="00E32380" w:rsidP="00E32380">
      <w:pPr>
        <w:spacing w:line="276" w:lineRule="auto"/>
        <w:rPr>
          <w:sz w:val="28"/>
          <w:szCs w:val="28"/>
        </w:rPr>
      </w:pPr>
    </w:p>
    <w:p w14:paraId="3E7F4063" w14:textId="77777777" w:rsidR="00B925E6" w:rsidRDefault="00B925E6" w:rsidP="00B925E6">
      <w:pPr>
        <w:spacing w:line="276" w:lineRule="auto"/>
        <w:rPr>
          <w:sz w:val="28"/>
          <w:szCs w:val="28"/>
        </w:rPr>
      </w:pPr>
      <w:r w:rsidRPr="00E32380">
        <w:rPr>
          <w:sz w:val="28"/>
          <w:szCs w:val="28"/>
        </w:rPr>
        <w:t>I look forward to hearing how you can help with this.</w:t>
      </w:r>
    </w:p>
    <w:p w14:paraId="070AA597" w14:textId="77777777" w:rsidR="00B925E6" w:rsidRPr="00E32380" w:rsidRDefault="00B925E6" w:rsidP="00E32380">
      <w:pPr>
        <w:spacing w:line="276" w:lineRule="auto"/>
        <w:rPr>
          <w:sz w:val="28"/>
          <w:szCs w:val="28"/>
        </w:rPr>
      </w:pPr>
    </w:p>
    <w:p w14:paraId="5A32B280" w14:textId="77777777" w:rsidR="00E32380" w:rsidRPr="00E32380" w:rsidRDefault="00E32380" w:rsidP="00E32380">
      <w:pPr>
        <w:spacing w:line="276" w:lineRule="auto"/>
        <w:rPr>
          <w:color w:val="0070C0"/>
          <w:sz w:val="28"/>
          <w:szCs w:val="28"/>
        </w:rPr>
      </w:pPr>
      <w:r w:rsidRPr="00E32380">
        <w:rPr>
          <w:color w:val="0070C0"/>
          <w:sz w:val="28"/>
          <w:szCs w:val="28"/>
        </w:rPr>
        <w:t>Yours sincerely (if you used a person’s name)</w:t>
      </w:r>
    </w:p>
    <w:p w14:paraId="65F6C465" w14:textId="77777777" w:rsidR="00E32380" w:rsidRPr="00E32380" w:rsidRDefault="00E32380" w:rsidP="00E32380">
      <w:pPr>
        <w:spacing w:line="276" w:lineRule="auto"/>
        <w:rPr>
          <w:color w:val="0070C0"/>
          <w:sz w:val="28"/>
          <w:szCs w:val="28"/>
        </w:rPr>
      </w:pPr>
      <w:r w:rsidRPr="00E32380">
        <w:rPr>
          <w:color w:val="0070C0"/>
          <w:sz w:val="28"/>
          <w:szCs w:val="28"/>
        </w:rPr>
        <w:t>Yours faithfully (if the letter is addressed to Sir/Madam)</w:t>
      </w:r>
    </w:p>
    <w:p w14:paraId="46D9461C" w14:textId="77777777" w:rsidR="00E32380" w:rsidRPr="00E32380" w:rsidRDefault="00E32380" w:rsidP="00E32380">
      <w:pPr>
        <w:rPr>
          <w:b/>
          <w:bCs/>
          <w:color w:val="0070C0"/>
          <w:sz w:val="28"/>
          <w:szCs w:val="28"/>
        </w:rPr>
      </w:pPr>
    </w:p>
    <w:p w14:paraId="18637DD6" w14:textId="77777777" w:rsidR="00E32380" w:rsidRPr="00E32380" w:rsidRDefault="00E32380" w:rsidP="00E32380">
      <w:pPr>
        <w:rPr>
          <w:b/>
          <w:bCs/>
          <w:color w:val="0070C0"/>
          <w:sz w:val="28"/>
          <w:szCs w:val="28"/>
        </w:rPr>
      </w:pPr>
      <w:r w:rsidRPr="00E32380">
        <w:rPr>
          <w:b/>
          <w:bCs/>
          <w:color w:val="0070C0"/>
          <w:sz w:val="28"/>
          <w:szCs w:val="28"/>
        </w:rPr>
        <w:t>Your name</w:t>
      </w:r>
    </w:p>
    <w:p w14:paraId="3BDF302B" w14:textId="77777777" w:rsidR="00E32380" w:rsidRPr="00E32380" w:rsidRDefault="00E32380" w:rsidP="00E32380">
      <w:pPr>
        <w:rPr>
          <w:b/>
          <w:bCs/>
          <w:color w:val="0070C0"/>
          <w:sz w:val="28"/>
          <w:szCs w:val="28"/>
        </w:rPr>
      </w:pPr>
      <w:r w:rsidRPr="00E32380">
        <w:rPr>
          <w:b/>
          <w:bCs/>
          <w:color w:val="0070C0"/>
          <w:sz w:val="28"/>
          <w:szCs w:val="28"/>
        </w:rPr>
        <w:t>[Title if applicable]</w:t>
      </w:r>
      <w:r w:rsidRPr="00E32380">
        <w:rPr>
          <w:b/>
          <w:bCs/>
          <w:color w:val="0070C0"/>
          <w:sz w:val="28"/>
          <w:szCs w:val="28"/>
        </w:rPr>
        <w:br w:type="page"/>
      </w:r>
    </w:p>
    <w:p w14:paraId="334985B4" w14:textId="77777777" w:rsidR="003D1B56" w:rsidRPr="00E32380" w:rsidRDefault="003D1B56">
      <w:pPr>
        <w:rPr>
          <w:sz w:val="28"/>
          <w:szCs w:val="28"/>
        </w:rPr>
      </w:pPr>
    </w:p>
    <w:p w14:paraId="096E6C29" w14:textId="77777777" w:rsidR="00E32380" w:rsidRPr="00E32380" w:rsidRDefault="00E32380">
      <w:pPr>
        <w:rPr>
          <w:sz w:val="28"/>
          <w:szCs w:val="28"/>
        </w:rPr>
      </w:pPr>
    </w:p>
    <w:sectPr w:rsidR="00E32380" w:rsidRPr="00E32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E9A"/>
    <w:multiLevelType w:val="hybridMultilevel"/>
    <w:tmpl w:val="311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26279"/>
    <w:multiLevelType w:val="hybridMultilevel"/>
    <w:tmpl w:val="12BC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E1835"/>
    <w:multiLevelType w:val="hybridMultilevel"/>
    <w:tmpl w:val="98AA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D06B5"/>
    <w:multiLevelType w:val="hybridMultilevel"/>
    <w:tmpl w:val="169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67B7F"/>
    <w:multiLevelType w:val="hybridMultilevel"/>
    <w:tmpl w:val="300C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339448">
    <w:abstractNumId w:val="3"/>
  </w:num>
  <w:num w:numId="2" w16cid:durableId="292903496">
    <w:abstractNumId w:val="2"/>
  </w:num>
  <w:num w:numId="3" w16cid:durableId="1365329747">
    <w:abstractNumId w:val="4"/>
  </w:num>
  <w:num w:numId="4" w16cid:durableId="985474311">
    <w:abstractNumId w:val="1"/>
  </w:num>
  <w:num w:numId="5" w16cid:durableId="161271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80"/>
    <w:rsid w:val="00164DA5"/>
    <w:rsid w:val="003D1B56"/>
    <w:rsid w:val="003D5FF0"/>
    <w:rsid w:val="004025C2"/>
    <w:rsid w:val="005D4421"/>
    <w:rsid w:val="0062244C"/>
    <w:rsid w:val="00636CA1"/>
    <w:rsid w:val="00772794"/>
    <w:rsid w:val="0077333D"/>
    <w:rsid w:val="008F7BF4"/>
    <w:rsid w:val="00970CFA"/>
    <w:rsid w:val="00A03BB2"/>
    <w:rsid w:val="00B925E6"/>
    <w:rsid w:val="00BB5F27"/>
    <w:rsid w:val="00C967DC"/>
    <w:rsid w:val="00E3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249DD7"/>
  <w15:chartTrackingRefBased/>
  <w15:docId w15:val="{BCF8A372-0890-1A4A-8962-1F993CD2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80"/>
  </w:style>
  <w:style w:type="paragraph" w:styleId="Heading1">
    <w:name w:val="heading 1"/>
    <w:basedOn w:val="Normal"/>
    <w:next w:val="Normal"/>
    <w:link w:val="Heading1Char"/>
    <w:uiPriority w:val="9"/>
    <w:qFormat/>
    <w:rsid w:val="00E3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3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3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3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3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380"/>
    <w:rPr>
      <w:rFonts w:eastAsiaTheme="majorEastAsia" w:cstheme="majorBidi"/>
      <w:color w:val="272727" w:themeColor="text1" w:themeTint="D8"/>
    </w:rPr>
  </w:style>
  <w:style w:type="paragraph" w:styleId="Title">
    <w:name w:val="Title"/>
    <w:basedOn w:val="Normal"/>
    <w:next w:val="Normal"/>
    <w:link w:val="TitleChar"/>
    <w:uiPriority w:val="10"/>
    <w:qFormat/>
    <w:rsid w:val="00E323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3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3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380"/>
    <w:rPr>
      <w:i/>
      <w:iCs/>
      <w:color w:val="404040" w:themeColor="text1" w:themeTint="BF"/>
    </w:rPr>
  </w:style>
  <w:style w:type="paragraph" w:styleId="ListParagraph">
    <w:name w:val="List Paragraph"/>
    <w:basedOn w:val="Normal"/>
    <w:link w:val="ListParagraphChar"/>
    <w:uiPriority w:val="34"/>
    <w:qFormat/>
    <w:rsid w:val="00E32380"/>
    <w:pPr>
      <w:ind w:left="720"/>
      <w:contextualSpacing/>
    </w:pPr>
  </w:style>
  <w:style w:type="character" w:styleId="IntenseEmphasis">
    <w:name w:val="Intense Emphasis"/>
    <w:basedOn w:val="DefaultParagraphFont"/>
    <w:uiPriority w:val="21"/>
    <w:qFormat/>
    <w:rsid w:val="00E32380"/>
    <w:rPr>
      <w:i/>
      <w:iCs/>
      <w:color w:val="0F4761" w:themeColor="accent1" w:themeShade="BF"/>
    </w:rPr>
  </w:style>
  <w:style w:type="paragraph" w:styleId="IntenseQuote">
    <w:name w:val="Intense Quote"/>
    <w:basedOn w:val="Normal"/>
    <w:next w:val="Normal"/>
    <w:link w:val="IntenseQuoteChar"/>
    <w:uiPriority w:val="30"/>
    <w:qFormat/>
    <w:rsid w:val="00E3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380"/>
    <w:rPr>
      <w:i/>
      <w:iCs/>
      <w:color w:val="0F4761" w:themeColor="accent1" w:themeShade="BF"/>
    </w:rPr>
  </w:style>
  <w:style w:type="character" w:styleId="IntenseReference">
    <w:name w:val="Intense Reference"/>
    <w:basedOn w:val="DefaultParagraphFont"/>
    <w:uiPriority w:val="32"/>
    <w:qFormat/>
    <w:rsid w:val="00E32380"/>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E3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c:creator>
  <cp:keywords/>
  <dc:description/>
  <cp:lastModifiedBy>MOU</cp:lastModifiedBy>
  <cp:revision>2</cp:revision>
  <dcterms:created xsi:type="dcterms:W3CDTF">2026-05-06T13:16:00Z</dcterms:created>
  <dcterms:modified xsi:type="dcterms:W3CDTF">2026-05-06T14:00:00Z</dcterms:modified>
</cp:coreProperties>
</file>